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23F" w:rsidRPr="0023323F" w:rsidRDefault="00131304" w:rsidP="0023323F">
      <w:pPr>
        <w:jc w:val="both"/>
        <w:rPr>
          <w:rFonts w:ascii="Arial" w:eastAsia="Times New Roman" w:hAnsi="Arial" w:cs="Arial"/>
          <w:sz w:val="20"/>
          <w:szCs w:val="20"/>
          <w:lang w:eastAsia="es-MX"/>
        </w:rPr>
      </w:pPr>
      <w:r w:rsidRPr="00E85465">
        <w:rPr>
          <w:b/>
          <w:sz w:val="24"/>
        </w:rPr>
        <w:t>E</w:t>
      </w:r>
      <w:r w:rsidR="000B69C5">
        <w:rPr>
          <w:b/>
          <w:sz w:val="24"/>
        </w:rPr>
        <w:t>. P. COMP-l.5.</w:t>
      </w:r>
      <w:r w:rsidR="00110EEF" w:rsidRPr="00110EEF">
        <w:rPr>
          <w:rFonts w:ascii="Arial" w:hAnsi="Arial" w:cs="Arial"/>
          <w:sz w:val="20"/>
          <w:szCs w:val="20"/>
        </w:rPr>
        <w:t xml:space="preserve"> </w:t>
      </w:r>
      <w:r w:rsidR="000B69C5" w:rsidRPr="000B69C5">
        <w:rPr>
          <w:rFonts w:ascii="Arial" w:eastAsia="Times New Roman" w:hAnsi="Arial" w:cs="Arial"/>
          <w:sz w:val="20"/>
          <w:szCs w:val="20"/>
          <w:lang w:eastAsia="es-MX"/>
        </w:rPr>
        <w:t>Retiro de material producto de sobrantes de obra, el camión de 7 m3. fuera de la obra, a tiro libre de materiales, aprobado por el municipio. el precio unitario comprende la mano de obra para la carga del camión a pie de carro, herramienta, a limpieza del lugar y todo lo necesario para su correcta ejecución P.U.O.T.</w:t>
      </w:r>
      <w:bookmarkStart w:id="0" w:name="_GoBack"/>
      <w:bookmarkEnd w:id="0"/>
    </w:p>
    <w:p w:rsidR="00131304" w:rsidRDefault="00131304" w:rsidP="00131304">
      <w:pPr>
        <w:jc w:val="both"/>
      </w:pPr>
      <w:r w:rsidRPr="003C2AA5">
        <w:rPr>
          <w:b/>
          <w:sz w:val="24"/>
        </w:rPr>
        <w:t>MEDICIÓN:</w:t>
      </w:r>
      <w:r>
        <w:rPr>
          <w:b/>
          <w:sz w:val="24"/>
        </w:rPr>
        <w:t xml:space="preserve"> </w:t>
      </w:r>
      <w:r>
        <w:t>la unidad de</w:t>
      </w:r>
      <w:r w:rsidR="00110EEF">
        <w:t xml:space="preserve"> medición será METRO CUBICO (M3</w:t>
      </w:r>
      <w:r>
        <w:t>) cuantificada y aprobada en obra a satisfacción del representante y su supervisión externa por unidad de obra terminada (P.U.O.T.)</w:t>
      </w:r>
    </w:p>
    <w:p w:rsidR="00131304" w:rsidRPr="00FC7F81" w:rsidRDefault="00131304" w:rsidP="00131304">
      <w:pPr>
        <w:jc w:val="both"/>
      </w:pPr>
      <w:r w:rsidRPr="00FC7F81">
        <w:rPr>
          <w:b/>
          <w:sz w:val="24"/>
        </w:rPr>
        <w:t>BASE DE PAGO:</w:t>
      </w:r>
      <w:r w:rsidRPr="00FC7F81">
        <w:t xml:space="preserve"> para efecto de pago se deberá cuantificar las unidades real y correctamente ejecutadas en obra, de acuerdo a proyecto, especificaciones y/o instrucciones de la residencia de obra. Los generadores se vaciarán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convenidos.</w:t>
      </w:r>
    </w:p>
    <w:p w:rsidR="00D040D7" w:rsidRDefault="00D040D7"/>
    <w:sectPr w:rsidR="00D040D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304"/>
    <w:rsid w:val="00081900"/>
    <w:rsid w:val="000B69C5"/>
    <w:rsid w:val="00110EEF"/>
    <w:rsid w:val="00131304"/>
    <w:rsid w:val="0023323F"/>
    <w:rsid w:val="00C56621"/>
    <w:rsid w:val="00D04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960D6F"/>
  <w15:chartTrackingRefBased/>
  <w15:docId w15:val="{CFA8475B-57AE-4804-84EC-2439BF822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130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63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172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2017-10-09T14:47:00Z</dcterms:created>
  <dcterms:modified xsi:type="dcterms:W3CDTF">2017-10-09T16:36:00Z</dcterms:modified>
</cp:coreProperties>
</file>